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2E05F" w14:textId="77777777" w:rsidR="00D06E9B" w:rsidRPr="00C470C5" w:rsidRDefault="00D06E9B" w:rsidP="00C470C5">
      <w:pPr>
        <w:spacing w:line="480" w:lineRule="auto"/>
        <w:jc w:val="center"/>
        <w:rPr>
          <w:color w:val="000000"/>
        </w:rPr>
      </w:pPr>
    </w:p>
    <w:p w14:paraId="41D452A6" w14:textId="77777777" w:rsidR="00D06E9B" w:rsidRPr="00C470C5" w:rsidRDefault="00D06E9B" w:rsidP="00C470C5">
      <w:pPr>
        <w:spacing w:line="480" w:lineRule="auto"/>
        <w:jc w:val="center"/>
        <w:rPr>
          <w:color w:val="000000"/>
        </w:rPr>
      </w:pPr>
    </w:p>
    <w:p w14:paraId="2E6ADF15" w14:textId="77777777" w:rsidR="00D06E9B" w:rsidRPr="00C470C5" w:rsidRDefault="00D06E9B" w:rsidP="00C470C5">
      <w:pPr>
        <w:spacing w:line="480" w:lineRule="auto"/>
        <w:jc w:val="center"/>
        <w:rPr>
          <w:color w:val="000000"/>
        </w:rPr>
      </w:pPr>
    </w:p>
    <w:p w14:paraId="06F8E26E" w14:textId="77777777" w:rsidR="00D06E9B" w:rsidRPr="00C470C5" w:rsidRDefault="00D06E9B" w:rsidP="00C470C5">
      <w:pPr>
        <w:spacing w:line="480" w:lineRule="auto"/>
        <w:jc w:val="center"/>
        <w:rPr>
          <w:color w:val="000000"/>
        </w:rPr>
      </w:pPr>
    </w:p>
    <w:p w14:paraId="00000001" w14:textId="54FCF2BB" w:rsidR="002348D1" w:rsidRPr="00C470C5" w:rsidRDefault="002C65F2" w:rsidP="00C470C5">
      <w:pPr>
        <w:spacing w:line="480" w:lineRule="auto"/>
        <w:jc w:val="center"/>
        <w:rPr>
          <w:color w:val="000000"/>
        </w:rPr>
      </w:pPr>
      <w:r w:rsidRPr="00C470C5">
        <w:rPr>
          <w:color w:val="000000"/>
        </w:rPr>
        <w:t xml:space="preserve">Student </w:t>
      </w:r>
      <w:r w:rsidR="000A6FBC" w:rsidRPr="00C470C5">
        <w:rPr>
          <w:color w:val="000000"/>
        </w:rPr>
        <w:t xml:space="preserve">Name: </w:t>
      </w:r>
      <w:proofErr w:type="spellStart"/>
      <w:r w:rsidRPr="00C470C5">
        <w:t>Osinachi</w:t>
      </w:r>
      <w:proofErr w:type="spellEnd"/>
      <w:r w:rsidRPr="00C470C5">
        <w:t xml:space="preserve"> </w:t>
      </w:r>
      <w:proofErr w:type="spellStart"/>
      <w:r w:rsidRPr="00C470C5">
        <w:t>Osuigwe</w:t>
      </w:r>
      <w:proofErr w:type="spellEnd"/>
    </w:p>
    <w:p w14:paraId="00000002" w14:textId="77777777" w:rsidR="002348D1" w:rsidRPr="00C470C5" w:rsidRDefault="002C65F2" w:rsidP="00C470C5">
      <w:pPr>
        <w:spacing w:line="480" w:lineRule="auto"/>
        <w:jc w:val="center"/>
        <w:rPr>
          <w:color w:val="000000"/>
        </w:rPr>
      </w:pPr>
      <w:r w:rsidRPr="00C470C5">
        <w:t>Professor’s Name: Professor Lisa</w:t>
      </w:r>
    </w:p>
    <w:p w14:paraId="00000003" w14:textId="489D15D2" w:rsidR="002348D1" w:rsidRPr="00C470C5" w:rsidRDefault="002C65F2" w:rsidP="00C470C5">
      <w:pPr>
        <w:spacing w:line="480" w:lineRule="auto"/>
        <w:jc w:val="center"/>
        <w:rPr>
          <w:color w:val="000000"/>
        </w:rPr>
      </w:pPr>
      <w:r w:rsidRPr="00C470C5">
        <w:rPr>
          <w:color w:val="000000"/>
        </w:rPr>
        <w:t>Course:</w:t>
      </w:r>
      <w:r w:rsidRPr="00C470C5">
        <w:t xml:space="preserve"> Philosophy</w:t>
      </w:r>
    </w:p>
    <w:p w14:paraId="00000004" w14:textId="77777777" w:rsidR="002348D1" w:rsidRPr="00C470C5" w:rsidRDefault="002C65F2" w:rsidP="00C470C5">
      <w:pPr>
        <w:spacing w:line="480" w:lineRule="auto"/>
        <w:jc w:val="center"/>
        <w:rPr>
          <w:color w:val="000000"/>
        </w:rPr>
      </w:pPr>
      <w:r w:rsidRPr="00C470C5">
        <w:rPr>
          <w:color w:val="000000"/>
        </w:rPr>
        <w:t>Date</w:t>
      </w:r>
    </w:p>
    <w:p w14:paraId="333FA0E8" w14:textId="77777777" w:rsidR="00D06E9B" w:rsidRPr="00C470C5" w:rsidRDefault="002C65F2" w:rsidP="00C470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rPr>
      </w:pPr>
      <w:r w:rsidRPr="00C470C5">
        <w:rPr>
          <w:color w:val="000000"/>
        </w:rPr>
        <w:br w:type="page"/>
      </w:r>
    </w:p>
    <w:p w14:paraId="72E06507" w14:textId="3D705098" w:rsidR="0046778F" w:rsidRDefault="0046778F" w:rsidP="0046778F">
      <w:pPr>
        <w:spacing w:line="480" w:lineRule="auto"/>
        <w:jc w:val="center"/>
        <w:rPr>
          <w:b/>
          <w:bCs/>
          <w:color w:val="000000"/>
        </w:rPr>
      </w:pPr>
      <w:r>
        <w:rPr>
          <w:b/>
          <w:bCs/>
          <w:color w:val="000000"/>
        </w:rPr>
        <w:lastRenderedPageBreak/>
        <w:t>Abstract</w:t>
      </w:r>
    </w:p>
    <w:p w14:paraId="2E6926EA" w14:textId="29D4B41F" w:rsidR="009F0BC4" w:rsidRDefault="0046778F" w:rsidP="00017805">
      <w:pPr>
        <w:spacing w:line="480" w:lineRule="auto"/>
        <w:jc w:val="center"/>
        <w:rPr>
          <w:color w:val="000000"/>
        </w:rPr>
      </w:pPr>
      <w:r>
        <w:rPr>
          <w:b/>
          <w:bCs/>
          <w:color w:val="000000"/>
        </w:rPr>
        <w:t>Background information</w:t>
      </w:r>
    </w:p>
    <w:p w14:paraId="221DAF9F" w14:textId="655F160D" w:rsidR="0046778F" w:rsidRDefault="009F0BC4" w:rsidP="00017805">
      <w:pPr>
        <w:spacing w:line="480" w:lineRule="auto"/>
        <w:ind w:firstLine="720"/>
        <w:rPr>
          <w:b/>
          <w:bCs/>
          <w:color w:val="000000"/>
        </w:rPr>
      </w:pPr>
      <w:r w:rsidRPr="00C470C5">
        <w:rPr>
          <w:color w:val="000000"/>
        </w:rPr>
        <w:t>In health care, ethics is an essential part of any student and practicing nursing officer. Ethical cases and issues arise now and then and require swift handling. Such cases arise due to nursing autonomies.</w:t>
      </w:r>
      <w:r w:rsidR="00D96BC5" w:rsidRPr="00D96BC5">
        <w:rPr>
          <w:color w:val="000000"/>
        </w:rPr>
        <w:t xml:space="preserve"> </w:t>
      </w:r>
      <w:r w:rsidR="00D96BC5">
        <w:rPr>
          <w:color w:val="000000"/>
        </w:rPr>
        <w:t>N</w:t>
      </w:r>
      <w:r w:rsidR="00D96BC5" w:rsidRPr="00C470C5">
        <w:rPr>
          <w:color w:val="000000"/>
        </w:rPr>
        <w:t>ursing autonomy refers to a nurse's ability to assess and provide nursing actions appropriately in caring for patients while putting the focus on their competencies and professional expertise as well as their skills and knowledge of nursing</w:t>
      </w:r>
      <w:r w:rsidR="00D96BC5">
        <w:rPr>
          <w:color w:val="000000"/>
        </w:rPr>
        <w:t xml:space="preserve"> </w:t>
      </w:r>
      <w:r w:rsidR="00D96BC5" w:rsidRPr="00C470C5">
        <w:rPr>
          <w:color w:val="000000"/>
        </w:rPr>
        <w:t>(Weston 2010)</w:t>
      </w:r>
      <w:r w:rsidR="001E5A02">
        <w:rPr>
          <w:color w:val="000000"/>
        </w:rPr>
        <w:t>.</w:t>
      </w:r>
    </w:p>
    <w:p w14:paraId="19DDCE52" w14:textId="7A3837BC" w:rsidR="0046778F" w:rsidRDefault="0046778F" w:rsidP="0046778F">
      <w:pPr>
        <w:spacing w:line="480" w:lineRule="auto"/>
        <w:rPr>
          <w:b/>
          <w:bCs/>
          <w:color w:val="000000"/>
        </w:rPr>
      </w:pPr>
      <w:r>
        <w:rPr>
          <w:b/>
          <w:bCs/>
          <w:color w:val="000000"/>
        </w:rPr>
        <w:t xml:space="preserve">General Topic: </w:t>
      </w:r>
      <w:r w:rsidRPr="001E5A02">
        <w:rPr>
          <w:color w:val="000000"/>
        </w:rPr>
        <w:t>Nursing ethics</w:t>
      </w:r>
    </w:p>
    <w:p w14:paraId="53848143" w14:textId="1BEE1D09" w:rsidR="0046778F" w:rsidRDefault="0046778F" w:rsidP="0046778F">
      <w:pPr>
        <w:spacing w:line="480" w:lineRule="auto"/>
        <w:rPr>
          <w:b/>
          <w:bCs/>
          <w:color w:val="000000"/>
        </w:rPr>
      </w:pPr>
      <w:r>
        <w:rPr>
          <w:b/>
          <w:bCs/>
          <w:color w:val="000000"/>
        </w:rPr>
        <w:t xml:space="preserve">Specific topic: </w:t>
      </w:r>
      <w:r w:rsidRPr="001E5A02">
        <w:rPr>
          <w:color w:val="000000"/>
        </w:rPr>
        <w:t>Ethical Issues regarding Nursing Autonomy</w:t>
      </w:r>
    </w:p>
    <w:p w14:paraId="4EB76A1F" w14:textId="64115743" w:rsidR="0046778F" w:rsidRDefault="0046778F" w:rsidP="00017805">
      <w:pPr>
        <w:spacing w:line="480" w:lineRule="auto"/>
        <w:jc w:val="center"/>
        <w:rPr>
          <w:b/>
          <w:bCs/>
          <w:color w:val="000000"/>
        </w:rPr>
      </w:pPr>
      <w:r>
        <w:rPr>
          <w:b/>
          <w:bCs/>
          <w:color w:val="000000"/>
        </w:rPr>
        <w:t>Previous research on literature</w:t>
      </w:r>
    </w:p>
    <w:p w14:paraId="084D92AA" w14:textId="2C2DD09D" w:rsidR="001E5A02" w:rsidRPr="00B82F10" w:rsidRDefault="001E5A02" w:rsidP="00017805">
      <w:pPr>
        <w:spacing w:line="480" w:lineRule="auto"/>
        <w:ind w:firstLine="720"/>
        <w:rPr>
          <w:color w:val="000000"/>
        </w:rPr>
      </w:pPr>
      <w:r w:rsidRPr="00C470C5">
        <w:rPr>
          <w:color w:val="000000"/>
        </w:rPr>
        <w:t>All nurses and any other health care worker are required by law to behave and practice autonomously and following the nursing professional standards. Although nurses behave autonomously while caring for their patients, ethical issues such as beneficence, non-maleficence, confidentiality, justice, and the physician-patient relationship are bound to arise.</w:t>
      </w:r>
      <w:r>
        <w:rPr>
          <w:color w:val="000000"/>
        </w:rPr>
        <w:t xml:space="preserve"> </w:t>
      </w:r>
      <w:r w:rsidRPr="00C470C5">
        <w:rPr>
          <w:color w:val="000000"/>
        </w:rPr>
        <w:t xml:space="preserve">Beneficence refers to the act of kindness and charity shown to patients by their caring nurses. In an article on Bioethics by (Bester 2020), providing benefits to patients means protecting and promoting the patients' well-being and interests. Besides, beneficence constitutes identification of patients' goals and objectives for the benefit of the patient. Although it is difficult to determine what is good and beneficial to patients in medicine, nurses are required to always act in a manner that counts as beneficial to patients. Non-maleficence is a nurse's ability not to harm the patient either willingly or non-willingly. During nursing practice, a nurse must provide high health care standards by avoiding and minimizing the risks relating to competencies in medicine. </w:t>
      </w:r>
      <w:r w:rsidR="00C3635F">
        <w:rPr>
          <w:color w:val="000000"/>
        </w:rPr>
        <w:t>U</w:t>
      </w:r>
      <w:r w:rsidRPr="00C470C5">
        <w:rPr>
          <w:color w:val="000000"/>
        </w:rPr>
        <w:t xml:space="preserve">nder no circumstance should </w:t>
      </w:r>
      <w:r w:rsidR="00C3635F">
        <w:rPr>
          <w:color w:val="000000"/>
        </w:rPr>
        <w:t xml:space="preserve">nurses </w:t>
      </w:r>
      <w:r w:rsidRPr="00C470C5">
        <w:rPr>
          <w:color w:val="000000"/>
        </w:rPr>
        <w:t xml:space="preserve">harm the patient. Therefore, nurses and physicians are required to </w:t>
      </w:r>
      <w:r w:rsidRPr="00C470C5">
        <w:rPr>
          <w:color w:val="000000"/>
        </w:rPr>
        <w:lastRenderedPageBreak/>
        <w:t xml:space="preserve">discuss and explain to patients all side effects and complications that may arise from medications and treatment. Last but not least, nurses must show respect for autonomy. Das et al. (2017) point out that autonomy is the respect for the rights of patients. Such rights include the right to self-governance, the choice for health care services, and the right to either accept and refuse treatment. Patients have the right to make their own decisions on the type of treatment procedure and medications they desire to have. Therefore, as a nurse, the patient's decisions to make informed consent must be respected. </w:t>
      </w:r>
    </w:p>
    <w:p w14:paraId="3B22838C" w14:textId="2BEF1B0D" w:rsidR="0046778F" w:rsidRDefault="0046778F" w:rsidP="00017805">
      <w:pPr>
        <w:spacing w:line="480" w:lineRule="auto"/>
        <w:jc w:val="center"/>
        <w:rPr>
          <w:b/>
          <w:bCs/>
          <w:color w:val="000000"/>
        </w:rPr>
      </w:pPr>
      <w:r>
        <w:rPr>
          <w:b/>
          <w:bCs/>
          <w:color w:val="000000"/>
        </w:rPr>
        <w:t>Significance of the study</w:t>
      </w:r>
    </w:p>
    <w:p w14:paraId="37233F91" w14:textId="7DC3486F" w:rsidR="000B2B4A" w:rsidRPr="00C470C5" w:rsidRDefault="002C65F2" w:rsidP="00017805">
      <w:pPr>
        <w:spacing w:line="480" w:lineRule="auto"/>
        <w:ind w:firstLine="720"/>
        <w:rPr>
          <w:color w:val="000000"/>
        </w:rPr>
      </w:pPr>
      <w:r w:rsidRPr="00C470C5">
        <w:rPr>
          <w:color w:val="000000"/>
        </w:rPr>
        <w:t xml:space="preserve">In nursing school, ethics classes are part of all the classes a student nurse must attend. It is essential for student nurses and practicing doctors to understand that exploitation of patients' rights, faith, and beliefs is a criminal offense. </w:t>
      </w:r>
      <w:r w:rsidR="005A162C" w:rsidRPr="00C470C5">
        <w:rPr>
          <w:color w:val="000000"/>
        </w:rPr>
        <w:t xml:space="preserve">The multidisciplinary Ethics Committee ensures that nurses are ethical and competent while carrying out their duties. Although there are many ethical issues in nursing, the essay has highlighted autonomy, beneficence, and non-maleficence, such as justice, confidentiality, and honesty. </w:t>
      </w:r>
    </w:p>
    <w:p w14:paraId="258DDE2A" w14:textId="77777777" w:rsidR="00921B6F" w:rsidRPr="00C470C5" w:rsidRDefault="00921B6F" w:rsidP="00C470C5">
      <w:pPr>
        <w:spacing w:line="480" w:lineRule="auto"/>
        <w:rPr>
          <w:color w:val="000000"/>
        </w:rPr>
      </w:pPr>
    </w:p>
    <w:p w14:paraId="1E298B59" w14:textId="77777777" w:rsidR="00B42BC7" w:rsidRPr="00C470C5" w:rsidRDefault="002C65F2" w:rsidP="00C470C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color w:val="000000"/>
        </w:rPr>
      </w:pPr>
      <w:r w:rsidRPr="00C470C5">
        <w:rPr>
          <w:color w:val="000000"/>
        </w:rPr>
        <w:br w:type="page"/>
      </w:r>
    </w:p>
    <w:p w14:paraId="6E72912C" w14:textId="2FBDC489" w:rsidR="00056064" w:rsidRPr="00C470C5" w:rsidRDefault="002C65F2" w:rsidP="00C470C5">
      <w:pPr>
        <w:spacing w:line="480" w:lineRule="auto"/>
        <w:rPr>
          <w:b/>
          <w:bCs/>
          <w:color w:val="000000"/>
        </w:rPr>
      </w:pPr>
      <w:r w:rsidRPr="00C470C5">
        <w:rPr>
          <w:b/>
          <w:bCs/>
          <w:color w:val="000000"/>
        </w:rPr>
        <w:lastRenderedPageBreak/>
        <w:t>References</w:t>
      </w:r>
    </w:p>
    <w:p w14:paraId="3911DA40" w14:textId="55BA35B9" w:rsidR="00F473FB" w:rsidRPr="00C470C5" w:rsidRDefault="002C65F2" w:rsidP="00C470C5">
      <w:pPr>
        <w:spacing w:line="480" w:lineRule="auto"/>
        <w:ind w:left="720" w:hanging="720"/>
        <w:rPr>
          <w:color w:val="222222"/>
          <w:shd w:val="clear" w:color="auto" w:fill="FFFFFF"/>
        </w:rPr>
      </w:pPr>
      <w:r w:rsidRPr="00C470C5">
        <w:rPr>
          <w:color w:val="222222"/>
          <w:shd w:val="clear" w:color="auto" w:fill="FFFFFF"/>
        </w:rPr>
        <w:t xml:space="preserve">Sil, Amrita, and </w:t>
      </w:r>
      <w:proofErr w:type="spellStart"/>
      <w:r w:rsidRPr="00C470C5">
        <w:rPr>
          <w:color w:val="222222"/>
          <w:shd w:val="clear" w:color="auto" w:fill="FFFFFF"/>
        </w:rPr>
        <w:t>Nilay</w:t>
      </w:r>
      <w:proofErr w:type="spellEnd"/>
      <w:r w:rsidRPr="00C470C5">
        <w:rPr>
          <w:color w:val="222222"/>
          <w:shd w:val="clear" w:color="auto" w:fill="FFFFFF"/>
        </w:rPr>
        <w:t xml:space="preserve"> </w:t>
      </w:r>
      <w:proofErr w:type="spellStart"/>
      <w:r w:rsidRPr="00C470C5">
        <w:rPr>
          <w:color w:val="222222"/>
          <w:shd w:val="clear" w:color="auto" w:fill="FFFFFF"/>
        </w:rPr>
        <w:t>Kanti</w:t>
      </w:r>
      <w:proofErr w:type="spellEnd"/>
      <w:r w:rsidRPr="00C470C5">
        <w:rPr>
          <w:color w:val="222222"/>
          <w:shd w:val="clear" w:color="auto" w:fill="FFFFFF"/>
        </w:rPr>
        <w:t xml:space="preserve"> Das. "Ethics of safety reporting of a clinical trial." </w:t>
      </w:r>
      <w:r w:rsidRPr="00C470C5">
        <w:rPr>
          <w:i/>
          <w:iCs/>
          <w:color w:val="222222"/>
          <w:shd w:val="clear" w:color="auto" w:fill="FFFFFF"/>
        </w:rPr>
        <w:t>Indian journal of dermatology</w:t>
      </w:r>
      <w:r w:rsidRPr="00C470C5">
        <w:rPr>
          <w:color w:val="222222"/>
          <w:shd w:val="clear" w:color="auto" w:fill="FFFFFF"/>
        </w:rPr>
        <w:t> 62.4 (2017): 387.</w:t>
      </w:r>
    </w:p>
    <w:p w14:paraId="63ABE8B9" w14:textId="00B1FFD9" w:rsidR="008D3C14" w:rsidRPr="00C470C5" w:rsidRDefault="002C65F2" w:rsidP="00C470C5">
      <w:pPr>
        <w:spacing w:line="480" w:lineRule="auto"/>
        <w:ind w:left="720" w:hanging="720"/>
        <w:rPr>
          <w:color w:val="222222"/>
          <w:shd w:val="clear" w:color="auto" w:fill="FFFFFF"/>
        </w:rPr>
      </w:pPr>
      <w:r w:rsidRPr="00C470C5">
        <w:rPr>
          <w:color w:val="222222"/>
          <w:shd w:val="clear" w:color="auto" w:fill="FFFFFF"/>
        </w:rPr>
        <w:t xml:space="preserve">Bester, Johan Christiaan. "Beneficence, interests, and well-being in medicine: What it means to provide benefit to patients." </w:t>
      </w:r>
      <w:r w:rsidRPr="00C470C5">
        <w:rPr>
          <w:i/>
          <w:iCs/>
          <w:color w:val="222222"/>
          <w:shd w:val="clear" w:color="auto" w:fill="FFFFFF"/>
        </w:rPr>
        <w:t>The American Journal of Bioethics</w:t>
      </w:r>
      <w:r w:rsidRPr="00C470C5">
        <w:rPr>
          <w:color w:val="222222"/>
          <w:shd w:val="clear" w:color="auto" w:fill="FFFFFF"/>
        </w:rPr>
        <w:t> 20.3 (2020): 53-62.</w:t>
      </w:r>
    </w:p>
    <w:p w14:paraId="47B0D8C3" w14:textId="3FC145E9" w:rsidR="008D3C14" w:rsidRPr="00C470C5" w:rsidRDefault="002C65F2" w:rsidP="00C470C5">
      <w:pPr>
        <w:spacing w:line="480" w:lineRule="auto"/>
        <w:ind w:left="720" w:hanging="720"/>
        <w:rPr>
          <w:color w:val="222222"/>
          <w:shd w:val="clear" w:color="auto" w:fill="FFFFFF"/>
        </w:rPr>
      </w:pPr>
      <w:r w:rsidRPr="00C470C5">
        <w:rPr>
          <w:color w:val="222222"/>
          <w:shd w:val="clear" w:color="auto" w:fill="FFFFFF"/>
        </w:rPr>
        <w:t>Weston, Marla J. "Strategies for enhancing autonomy and control over nursing practice." </w:t>
      </w:r>
      <w:r w:rsidRPr="00C470C5">
        <w:rPr>
          <w:i/>
          <w:iCs/>
          <w:color w:val="222222"/>
          <w:shd w:val="clear" w:color="auto" w:fill="FFFFFF"/>
        </w:rPr>
        <w:t xml:space="preserve">Online J Issues </w:t>
      </w:r>
      <w:proofErr w:type="spellStart"/>
      <w:r w:rsidRPr="00C470C5">
        <w:rPr>
          <w:i/>
          <w:iCs/>
          <w:color w:val="222222"/>
          <w:shd w:val="clear" w:color="auto" w:fill="FFFFFF"/>
        </w:rPr>
        <w:t>Nurs</w:t>
      </w:r>
      <w:proofErr w:type="spellEnd"/>
      <w:r w:rsidRPr="00C470C5">
        <w:rPr>
          <w:color w:val="222222"/>
          <w:shd w:val="clear" w:color="auto" w:fill="FFFFFF"/>
        </w:rPr>
        <w:t> 15.1 (2010).</w:t>
      </w:r>
    </w:p>
    <w:p w14:paraId="74A3DB06" w14:textId="3C88D337" w:rsidR="008D3C14" w:rsidRPr="00C470C5" w:rsidRDefault="002C65F2" w:rsidP="00C470C5">
      <w:pPr>
        <w:spacing w:line="480" w:lineRule="auto"/>
        <w:ind w:left="720" w:hanging="720"/>
        <w:rPr>
          <w:color w:val="000000"/>
        </w:rPr>
      </w:pPr>
      <w:r w:rsidRPr="00C470C5">
        <w:rPr>
          <w:color w:val="222222"/>
          <w:shd w:val="clear" w:color="auto" w:fill="FFFFFF"/>
        </w:rPr>
        <w:t xml:space="preserve">Das, </w:t>
      </w:r>
      <w:proofErr w:type="spellStart"/>
      <w:r w:rsidRPr="00C470C5">
        <w:rPr>
          <w:color w:val="222222"/>
          <w:shd w:val="clear" w:color="auto" w:fill="FFFFFF"/>
        </w:rPr>
        <w:t>Nilay</w:t>
      </w:r>
      <w:proofErr w:type="spellEnd"/>
      <w:r w:rsidRPr="00C470C5">
        <w:rPr>
          <w:color w:val="222222"/>
          <w:shd w:val="clear" w:color="auto" w:fill="FFFFFF"/>
        </w:rPr>
        <w:t xml:space="preserve"> </w:t>
      </w:r>
      <w:proofErr w:type="spellStart"/>
      <w:r w:rsidRPr="00C470C5">
        <w:rPr>
          <w:color w:val="222222"/>
          <w:shd w:val="clear" w:color="auto" w:fill="FFFFFF"/>
        </w:rPr>
        <w:t>Kanti</w:t>
      </w:r>
      <w:proofErr w:type="spellEnd"/>
      <w:r w:rsidRPr="00C470C5">
        <w:rPr>
          <w:color w:val="222222"/>
          <w:shd w:val="clear" w:color="auto" w:fill="FFFFFF"/>
        </w:rPr>
        <w:t>, and Amrita Sil. "Evolution of ethics in clinical research and ethics committee." </w:t>
      </w:r>
      <w:r w:rsidRPr="00C470C5">
        <w:rPr>
          <w:i/>
          <w:iCs/>
          <w:color w:val="222222"/>
          <w:shd w:val="clear" w:color="auto" w:fill="FFFFFF"/>
        </w:rPr>
        <w:t>Indian journal of dermatology</w:t>
      </w:r>
      <w:r w:rsidRPr="00C470C5">
        <w:rPr>
          <w:color w:val="222222"/>
          <w:shd w:val="clear" w:color="auto" w:fill="FFFFFF"/>
        </w:rPr>
        <w:t> 62.4 (2017): 373.</w:t>
      </w:r>
    </w:p>
    <w:p w14:paraId="66FBC0E5" w14:textId="77777777" w:rsidR="00056064" w:rsidRPr="00C470C5" w:rsidRDefault="00056064" w:rsidP="00C470C5">
      <w:pPr>
        <w:spacing w:line="480" w:lineRule="auto"/>
        <w:rPr>
          <w:color w:val="000000"/>
        </w:rPr>
      </w:pPr>
    </w:p>
    <w:p w14:paraId="07F3820B" w14:textId="23D08FF4" w:rsidR="00D62463" w:rsidRPr="00C470C5" w:rsidRDefault="00D62463" w:rsidP="00C470C5">
      <w:pPr>
        <w:spacing w:line="480" w:lineRule="auto"/>
        <w:rPr>
          <w:color w:val="000000"/>
        </w:rPr>
      </w:pPr>
    </w:p>
    <w:p w14:paraId="132F40B6" w14:textId="16D23B05" w:rsidR="00D62463" w:rsidRPr="00C470C5" w:rsidRDefault="00D62463" w:rsidP="00C470C5">
      <w:pPr>
        <w:spacing w:line="480" w:lineRule="auto"/>
        <w:rPr>
          <w:color w:val="000000"/>
        </w:rPr>
      </w:pPr>
    </w:p>
    <w:p w14:paraId="1A2EEB70" w14:textId="150AD925" w:rsidR="00D62463" w:rsidRPr="00C470C5" w:rsidRDefault="00D62463" w:rsidP="00C470C5">
      <w:pPr>
        <w:spacing w:line="480" w:lineRule="auto"/>
        <w:rPr>
          <w:color w:val="000000"/>
        </w:rPr>
      </w:pPr>
    </w:p>
    <w:p w14:paraId="5C390F6C" w14:textId="77777777" w:rsidR="00D62463" w:rsidRPr="00C470C5" w:rsidRDefault="00D62463" w:rsidP="00C470C5">
      <w:pPr>
        <w:spacing w:line="480" w:lineRule="auto"/>
        <w:rPr>
          <w:color w:val="000000"/>
        </w:rPr>
      </w:pPr>
    </w:p>
    <w:p w14:paraId="00000006" w14:textId="6651F819" w:rsidR="002348D1" w:rsidRPr="00C470C5" w:rsidRDefault="002348D1" w:rsidP="00C470C5">
      <w:pPr>
        <w:spacing w:line="480" w:lineRule="auto"/>
        <w:ind w:firstLine="720"/>
        <w:rPr>
          <w:color w:val="000000"/>
        </w:rPr>
      </w:pPr>
      <w:bookmarkStart w:id="0" w:name="_heading=h.gjdgxs" w:colFirst="0" w:colLast="0"/>
      <w:bookmarkEnd w:id="0"/>
    </w:p>
    <w:sectPr w:rsidR="002348D1" w:rsidRPr="00C470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25E02" w14:textId="77777777" w:rsidR="00534A4B" w:rsidRDefault="00534A4B">
      <w:r>
        <w:separator/>
      </w:r>
    </w:p>
  </w:endnote>
  <w:endnote w:type="continuationSeparator" w:id="0">
    <w:p w14:paraId="14DDFFD5" w14:textId="77777777" w:rsidR="00534A4B" w:rsidRDefault="0053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B" w14:textId="77777777" w:rsidR="002348D1" w:rsidRDefault="002348D1">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D" w14:textId="77777777" w:rsidR="002348D1" w:rsidRDefault="002348D1">
    <w:pP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C" w14:textId="77777777" w:rsidR="002348D1" w:rsidRDefault="002348D1">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A586D" w14:textId="77777777" w:rsidR="00534A4B" w:rsidRDefault="00534A4B">
      <w:r>
        <w:separator/>
      </w:r>
    </w:p>
  </w:footnote>
  <w:footnote w:type="continuationSeparator" w:id="0">
    <w:p w14:paraId="2B39C885" w14:textId="77777777" w:rsidR="00534A4B" w:rsidRDefault="00534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9" w14:textId="77777777" w:rsidR="002348D1" w:rsidRDefault="002348D1">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84EF" w14:textId="43AB3CED" w:rsidR="00017805" w:rsidRDefault="00017805">
    <w:pPr>
      <w:pStyle w:val="Header"/>
      <w:jc w:val="right"/>
    </w:pPr>
    <w:r>
      <w:t>Surname</w:t>
    </w:r>
    <w:sdt>
      <w:sdtPr>
        <w:id w:val="6281305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0000008" w14:textId="77777777" w:rsidR="002348D1" w:rsidRDefault="002348D1">
    <w:pP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0A" w14:textId="77777777" w:rsidR="002348D1" w:rsidRDefault="002348D1">
    <w:pP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8D1"/>
    <w:rsid w:val="00017805"/>
    <w:rsid w:val="00021F0E"/>
    <w:rsid w:val="00056064"/>
    <w:rsid w:val="000A6FBC"/>
    <w:rsid w:val="000B2B4A"/>
    <w:rsid w:val="00154D46"/>
    <w:rsid w:val="00190A1C"/>
    <w:rsid w:val="001E0598"/>
    <w:rsid w:val="001E5A02"/>
    <w:rsid w:val="002348D1"/>
    <w:rsid w:val="002C65F2"/>
    <w:rsid w:val="00344FB6"/>
    <w:rsid w:val="0046778F"/>
    <w:rsid w:val="004E6853"/>
    <w:rsid w:val="00534A4B"/>
    <w:rsid w:val="005A162C"/>
    <w:rsid w:val="0065212F"/>
    <w:rsid w:val="00733EB6"/>
    <w:rsid w:val="00775A9F"/>
    <w:rsid w:val="00795468"/>
    <w:rsid w:val="007C0A90"/>
    <w:rsid w:val="00895069"/>
    <w:rsid w:val="008D3C14"/>
    <w:rsid w:val="00921B6F"/>
    <w:rsid w:val="00922C4D"/>
    <w:rsid w:val="009F0BC4"/>
    <w:rsid w:val="00A866BE"/>
    <w:rsid w:val="00AF1DD1"/>
    <w:rsid w:val="00AF367A"/>
    <w:rsid w:val="00B33E0D"/>
    <w:rsid w:val="00B42BC7"/>
    <w:rsid w:val="00B544B3"/>
    <w:rsid w:val="00B82F10"/>
    <w:rsid w:val="00C21974"/>
    <w:rsid w:val="00C3635F"/>
    <w:rsid w:val="00C470C5"/>
    <w:rsid w:val="00CE0F8B"/>
    <w:rsid w:val="00D06E9B"/>
    <w:rsid w:val="00D62463"/>
    <w:rsid w:val="00D96BC5"/>
    <w:rsid w:val="00D97172"/>
    <w:rsid w:val="00F473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2C26"/>
  <w15:docId w15:val="{461CBB0B-829C-4A51-A9A0-491FC063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il"/>
        <w:left w:val="nil"/>
        <w:bottom w:val="nil"/>
        <w:right w:val="nil"/>
        <w:between w:val="nil"/>
        <w:bar w:val="nil"/>
      </w:pBdr>
    </w:pPr>
    <w:rPr>
      <w:bdr w:val="ni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pBdr>
        <w:top w:val="nil"/>
        <w:left w:val="nil"/>
        <w:bottom w:val="nil"/>
        <w:right w:val="nil"/>
        <w:between w:val="nil"/>
        <w:bar w:val="nil"/>
      </w:pBdr>
    </w:pPr>
    <w:rPr>
      <w:rFonts w:ascii="Helvetica Neue" w:hAnsi="Helvetica Neue" w:cs="Arial Unicode MS"/>
      <w:color w:val="000000"/>
      <w:sz w:val="22"/>
      <w:szCs w:val="22"/>
      <w:bdr w:val="nil"/>
    </w:rPr>
  </w:style>
  <w:style w:type="paragraph" w:styleId="Header">
    <w:name w:val="header"/>
    <w:basedOn w:val="Normal"/>
    <w:link w:val="HeaderChar"/>
    <w:uiPriority w:val="99"/>
    <w:unhideWhenUsed/>
    <w:rsid w:val="00F63842"/>
    <w:pPr>
      <w:tabs>
        <w:tab w:val="center" w:pos="4680"/>
        <w:tab w:val="right" w:pos="9360"/>
      </w:tabs>
    </w:pPr>
  </w:style>
  <w:style w:type="character" w:customStyle="1" w:styleId="HeaderChar">
    <w:name w:val="Header Char"/>
    <w:link w:val="Header"/>
    <w:uiPriority w:val="99"/>
    <w:rsid w:val="00F63842"/>
    <w:rPr>
      <w:sz w:val="24"/>
      <w:szCs w:val="24"/>
    </w:rPr>
  </w:style>
  <w:style w:type="paragraph" w:styleId="Footer">
    <w:name w:val="footer"/>
    <w:basedOn w:val="Normal"/>
    <w:link w:val="FooterChar"/>
    <w:uiPriority w:val="99"/>
    <w:unhideWhenUsed/>
    <w:rsid w:val="00F63842"/>
    <w:pPr>
      <w:tabs>
        <w:tab w:val="center" w:pos="4680"/>
        <w:tab w:val="right" w:pos="9360"/>
      </w:tabs>
    </w:pPr>
  </w:style>
  <w:style w:type="character" w:customStyle="1" w:styleId="FooterChar">
    <w:name w:val="Footer Char"/>
    <w:link w:val="Footer"/>
    <w:uiPriority w:val="99"/>
    <w:rsid w:val="00F63842"/>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3PutJzw7VBDnAZDo5xWIdBxp0Q==">AMUW2mUF243YzyPRGgKCotRWILwmw62Ee/EYBWkWkHn4k5tRxWYHM5hzOo0lpP4pV6VOxwackmBeOezSG4K631GMV8cZO3+RKK/CwVrrPjxOAIVjat404f8qvUBq/lbSPcIpoeKtSGOx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2021-04-07T15:50:00Z</dcterms:created>
  <dcterms:modified xsi:type="dcterms:W3CDTF">2021-04-07T15:50:00Z</dcterms:modified>
</cp:coreProperties>
</file>